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25" w:rsidRPr="003E441D" w:rsidRDefault="00B94625" w:rsidP="00B94625">
      <w:pPr>
        <w:spacing w:after="0" w:line="240" w:lineRule="auto"/>
        <w:ind w:firstLine="567"/>
        <w:jc w:val="right"/>
        <w:rPr>
          <w:rFonts w:ascii="Times New Roman" w:hAnsi="Times New Roman"/>
          <w:sz w:val="24"/>
          <w:szCs w:val="24"/>
          <w:lang w:val="uk-UA"/>
        </w:rPr>
      </w:pPr>
      <w:r w:rsidRPr="003E441D">
        <w:rPr>
          <w:rFonts w:ascii="Times New Roman" w:hAnsi="Times New Roman"/>
          <w:sz w:val="24"/>
          <w:szCs w:val="24"/>
          <w:lang w:val="uk-UA"/>
        </w:rPr>
        <w:t>Додаток 1</w:t>
      </w:r>
    </w:p>
    <w:p w:rsidR="00B94625" w:rsidRPr="003E441D" w:rsidRDefault="00B94625" w:rsidP="00B94625">
      <w:pPr>
        <w:spacing w:after="0" w:line="240" w:lineRule="auto"/>
        <w:ind w:firstLine="567"/>
        <w:jc w:val="center"/>
        <w:rPr>
          <w:rFonts w:ascii="Times New Roman" w:hAnsi="Times New Roman"/>
          <w:b/>
          <w:sz w:val="24"/>
          <w:szCs w:val="24"/>
          <w:lang w:val="uk-UA"/>
        </w:rPr>
      </w:pPr>
      <w:r w:rsidRPr="003E441D">
        <w:rPr>
          <w:rFonts w:ascii="Times New Roman" w:hAnsi="Times New Roman"/>
          <w:b/>
          <w:sz w:val="24"/>
          <w:szCs w:val="24"/>
          <w:lang w:val="uk-UA"/>
        </w:rPr>
        <w:t>Загальні відомості про заклад</w:t>
      </w:r>
    </w:p>
    <w:p w:rsidR="00B94625" w:rsidRPr="003E441D" w:rsidRDefault="00B94625" w:rsidP="00B94625">
      <w:pPr>
        <w:spacing w:after="0" w:line="240" w:lineRule="auto"/>
        <w:ind w:firstLine="567"/>
        <w:jc w:val="center"/>
        <w:rPr>
          <w:rFonts w:ascii="Times New Roman" w:hAnsi="Times New Roman"/>
          <w:b/>
          <w:sz w:val="24"/>
          <w:szCs w:val="24"/>
          <w:lang w:val="uk-UA"/>
        </w:rPr>
      </w:pPr>
    </w:p>
    <w:p w:rsidR="00B94625" w:rsidRPr="003E441D" w:rsidRDefault="00B94625" w:rsidP="00B94625">
      <w:pPr>
        <w:spacing w:after="0" w:line="240" w:lineRule="atLeast"/>
        <w:ind w:firstLine="851"/>
        <w:jc w:val="both"/>
        <w:rPr>
          <w:rFonts w:ascii="Times New Roman" w:eastAsia="Calibri" w:hAnsi="Times New Roman"/>
          <w:sz w:val="24"/>
          <w:szCs w:val="24"/>
          <w:lang w:val="uk-UA" w:eastAsia="en-US"/>
        </w:rPr>
      </w:pPr>
      <w:proofErr w:type="spellStart"/>
      <w:r w:rsidRPr="003E441D">
        <w:rPr>
          <w:rFonts w:ascii="Times New Roman" w:eastAsia="Calibri" w:hAnsi="Times New Roman"/>
          <w:sz w:val="24"/>
          <w:szCs w:val="24"/>
          <w:lang w:val="uk-UA" w:eastAsia="en-US"/>
        </w:rPr>
        <w:t>Курахівський</w:t>
      </w:r>
      <w:proofErr w:type="spellEnd"/>
      <w:r w:rsidRPr="003E441D">
        <w:rPr>
          <w:rFonts w:ascii="Times New Roman" w:eastAsia="Calibri" w:hAnsi="Times New Roman"/>
          <w:sz w:val="24"/>
          <w:szCs w:val="24"/>
          <w:lang w:val="uk-UA" w:eastAsia="en-US"/>
        </w:rPr>
        <w:t xml:space="preserve"> професійний ліцей є підпорядкованим Міністерству освіти і науки України державним навчальним закладом другого атестаційного рівня, входить до системи освіти та забезпечує реалізацію права громадян на здобуття професійної освіти, оволодіння робітничими професіями відповідно до їх інтересів, здібностей, стану здоров’я та соціального замовлення суспільства і держави. </w:t>
      </w:r>
    </w:p>
    <w:p w:rsidR="00B94625" w:rsidRPr="003E441D" w:rsidRDefault="00B94625" w:rsidP="00B94625">
      <w:pPr>
        <w:spacing w:after="0" w:line="240" w:lineRule="atLeast"/>
        <w:ind w:firstLine="851"/>
        <w:jc w:val="both"/>
        <w:rPr>
          <w:rFonts w:ascii="Times New Roman" w:eastAsia="Calibri" w:hAnsi="Times New Roman"/>
          <w:sz w:val="24"/>
          <w:szCs w:val="24"/>
          <w:lang w:val="uk-UA" w:eastAsia="en-US"/>
        </w:rPr>
      </w:pPr>
      <w:proofErr w:type="spellStart"/>
      <w:r w:rsidRPr="003E441D">
        <w:rPr>
          <w:rFonts w:ascii="Times New Roman" w:eastAsia="Calibri" w:hAnsi="Times New Roman"/>
          <w:sz w:val="24"/>
          <w:szCs w:val="24"/>
          <w:lang w:val="uk-UA" w:eastAsia="en-US"/>
        </w:rPr>
        <w:t>Курахівський</w:t>
      </w:r>
      <w:proofErr w:type="spellEnd"/>
      <w:r w:rsidRPr="003E441D">
        <w:rPr>
          <w:rFonts w:ascii="Times New Roman" w:eastAsia="Calibri" w:hAnsi="Times New Roman"/>
          <w:sz w:val="24"/>
          <w:szCs w:val="24"/>
          <w:lang w:val="uk-UA" w:eastAsia="en-US"/>
        </w:rPr>
        <w:t xml:space="preserve"> професійний ліцей здійснює первинну професійну підготовку кваліфікованих робітників з числа випускників навчальних закладів на основі базової та повної загальної середньої освіти; професійно-технічне навчання, перепідготовку осіб з числа незайнятого населення з рівнем кваліфікації відповідно до Державних стандартів професійно-технічної освіти, підвищення кваліфікації.</w:t>
      </w:r>
    </w:p>
    <w:p w:rsidR="00B94625" w:rsidRPr="003E441D" w:rsidRDefault="00B94625" w:rsidP="00B94625">
      <w:pPr>
        <w:spacing w:after="0" w:line="240" w:lineRule="atLeast"/>
        <w:ind w:firstLine="851"/>
        <w:jc w:val="both"/>
        <w:rPr>
          <w:rFonts w:ascii="Times New Roman" w:eastAsia="Calibri" w:hAnsi="Times New Roman"/>
          <w:sz w:val="24"/>
          <w:szCs w:val="24"/>
          <w:lang w:val="uk-UA" w:eastAsia="en-US"/>
        </w:rPr>
      </w:pPr>
      <w:r w:rsidRPr="003E441D">
        <w:rPr>
          <w:rFonts w:ascii="Times New Roman" w:eastAsia="Calibri" w:hAnsi="Times New Roman"/>
          <w:sz w:val="24"/>
          <w:szCs w:val="24"/>
          <w:lang w:val="uk-UA" w:eastAsia="en-US"/>
        </w:rPr>
        <w:t xml:space="preserve">Юридична і фактична адреса: 85612, Донецька область, місто </w:t>
      </w:r>
      <w:proofErr w:type="spellStart"/>
      <w:r w:rsidRPr="003E441D">
        <w:rPr>
          <w:rFonts w:ascii="Times New Roman" w:eastAsia="Calibri" w:hAnsi="Times New Roman"/>
          <w:sz w:val="24"/>
          <w:szCs w:val="24"/>
          <w:lang w:val="uk-UA" w:eastAsia="en-US"/>
        </w:rPr>
        <w:t>Курахове</w:t>
      </w:r>
      <w:proofErr w:type="spellEnd"/>
      <w:r w:rsidRPr="003E441D">
        <w:rPr>
          <w:rFonts w:ascii="Times New Roman" w:eastAsia="Calibri" w:hAnsi="Times New Roman"/>
          <w:sz w:val="24"/>
          <w:szCs w:val="24"/>
          <w:lang w:val="uk-UA" w:eastAsia="en-US"/>
        </w:rPr>
        <w:t>, вул. Пушкіна, 6. Форма власності – державна. Ліцей підпорядковується  Міністерству освіти і науки України, Департаменту освіти і науки Донецької обласної Державної адміністрації.</w:t>
      </w:r>
    </w:p>
    <w:p w:rsidR="00B94625" w:rsidRPr="003E441D" w:rsidRDefault="00B94625" w:rsidP="00B94625">
      <w:pPr>
        <w:spacing w:after="0" w:line="240" w:lineRule="atLeast"/>
        <w:ind w:firstLine="851"/>
        <w:jc w:val="both"/>
        <w:rPr>
          <w:rFonts w:ascii="Times New Roman" w:eastAsia="Calibri" w:hAnsi="Times New Roman"/>
          <w:sz w:val="24"/>
          <w:szCs w:val="24"/>
          <w:lang w:val="uk-UA" w:eastAsia="en-US"/>
        </w:rPr>
      </w:pPr>
      <w:r w:rsidRPr="003E441D">
        <w:rPr>
          <w:rFonts w:ascii="Times New Roman" w:eastAsia="Calibri" w:hAnsi="Times New Roman"/>
          <w:sz w:val="24"/>
          <w:szCs w:val="24"/>
          <w:lang w:val="uk-UA" w:eastAsia="en-US"/>
        </w:rPr>
        <w:t>Ліцей здійснює свою діяльність відповідно Конституції України, Законів України «Про освіту», «Про професійно-технічну освіту», «Про загальну середню освіту», «Положення про професійно-технічний навчальний заклад», «Положення про організацію навчально-виробничого процесу у професійно-технічних навчальних закладах», нормативно-правовим актам Міністерства освіти і науки України, Статуту ліцею.</w:t>
      </w:r>
    </w:p>
    <w:p w:rsidR="00B94625" w:rsidRPr="003E441D" w:rsidRDefault="00B94625" w:rsidP="00B94625">
      <w:pPr>
        <w:spacing w:after="0" w:line="240" w:lineRule="atLeast"/>
        <w:ind w:firstLine="851"/>
        <w:jc w:val="both"/>
        <w:rPr>
          <w:rFonts w:ascii="Times New Roman" w:eastAsia="Calibri" w:hAnsi="Times New Roman"/>
          <w:sz w:val="24"/>
          <w:szCs w:val="24"/>
          <w:lang w:val="uk-UA" w:eastAsia="en-US"/>
        </w:rPr>
      </w:pPr>
      <w:proofErr w:type="spellStart"/>
      <w:r w:rsidRPr="003E441D">
        <w:rPr>
          <w:rFonts w:ascii="Times New Roman" w:eastAsia="Calibri" w:hAnsi="Times New Roman"/>
          <w:sz w:val="24"/>
          <w:szCs w:val="24"/>
          <w:lang w:val="uk-UA" w:eastAsia="en-US"/>
        </w:rPr>
        <w:t>Курахівський</w:t>
      </w:r>
      <w:proofErr w:type="spellEnd"/>
      <w:r w:rsidRPr="003E441D">
        <w:rPr>
          <w:rFonts w:ascii="Times New Roman" w:eastAsia="Calibri" w:hAnsi="Times New Roman"/>
          <w:sz w:val="24"/>
          <w:szCs w:val="24"/>
          <w:lang w:val="uk-UA" w:eastAsia="en-US"/>
        </w:rPr>
        <w:t xml:space="preserve"> професійний ліцей має витяг з Єдиного державного реєстру юридичних осіб та фізичних осіб-підприємців код ЄДРПОУ 02542277</w:t>
      </w:r>
      <w:r w:rsidRPr="003E441D">
        <w:rPr>
          <w:rFonts w:eastAsia="Calibri"/>
          <w:sz w:val="24"/>
          <w:szCs w:val="24"/>
          <w:lang w:val="uk-UA" w:eastAsia="en-US"/>
        </w:rPr>
        <w:t xml:space="preserve">, </w:t>
      </w:r>
      <w:r w:rsidRPr="003E441D">
        <w:rPr>
          <w:rFonts w:ascii="Times New Roman" w:eastAsia="Calibri" w:hAnsi="Times New Roman"/>
          <w:sz w:val="24"/>
          <w:szCs w:val="24"/>
          <w:lang w:val="uk-UA" w:eastAsia="en-US"/>
        </w:rPr>
        <w:t xml:space="preserve">довідку ЄДРПОУ АБ № 459862 від 18.09.2012 р., ідентифікаційний код № 02542277, довідку про присвоєння ідентифікаційного номера в Єдиній Державній Електронній Базі з питань освіти (ЄДЕБО) від 08.10.2013 р. № 001735, свідоцтво про право власності на нерухоме майно: серія САВ № 945255 від 27.02.2008 р., витяг про реєстрацію права власності на нерухоме майно серія ССІ № 061361 від 18.03.2008 р., Державний акт на право користування земельною ділянкою ЯЯ № 55984 від 26.11.2008 р., безстрокову ліцензію ЛП № 02258-000627 (наказ МОН України від 31.03.2017 р. № 66-л) на підготовку професії, що атестується, свідоцтво про атестацію РД № 040509, протокол № 80 (наказ МОНУ від 31.12.2009 р. № 3101-Л) має самостійний баланс, реєстраційні рахунки в УДКСУ Донецької області, штамп, печатку з найменуванням навчального закладу. </w:t>
      </w:r>
    </w:p>
    <w:p w:rsidR="00B94625" w:rsidRPr="003E441D" w:rsidRDefault="00B94625" w:rsidP="00B94625">
      <w:pPr>
        <w:spacing w:after="0" w:line="240" w:lineRule="atLeast"/>
        <w:ind w:firstLine="851"/>
        <w:jc w:val="both"/>
        <w:rPr>
          <w:rFonts w:ascii="Times New Roman" w:eastAsia="Calibri" w:hAnsi="Times New Roman"/>
          <w:sz w:val="24"/>
          <w:szCs w:val="24"/>
          <w:lang w:val="uk-UA" w:eastAsia="en-US"/>
        </w:rPr>
      </w:pPr>
      <w:r w:rsidRPr="003E441D">
        <w:rPr>
          <w:rFonts w:ascii="Times New Roman" w:eastAsia="Calibri" w:hAnsi="Times New Roman"/>
          <w:sz w:val="24"/>
          <w:szCs w:val="24"/>
          <w:lang w:val="uk-UA" w:eastAsia="en-US"/>
        </w:rPr>
        <w:t>Статут, розроблений згідно з Типовим Статутом державного професійно-технічного навчального закладу, прийнятий на загальних зборах колективу (протокол № 1 від 28 серпня 2013 року), затверджений наказом Міністерства освіти і науки України від 14.04.2014 р. № 418. Всі діючі статутні документи є в наявності, оформлені згідно вимог.</w:t>
      </w:r>
    </w:p>
    <w:p w:rsidR="00B94625" w:rsidRPr="003E441D" w:rsidRDefault="00B94625" w:rsidP="00B94625">
      <w:pPr>
        <w:spacing w:after="0" w:line="240" w:lineRule="atLeast"/>
        <w:ind w:firstLine="851"/>
        <w:jc w:val="both"/>
        <w:rPr>
          <w:rFonts w:ascii="Times New Roman" w:eastAsia="Calibri" w:hAnsi="Times New Roman"/>
          <w:color w:val="000000"/>
          <w:sz w:val="24"/>
          <w:szCs w:val="24"/>
          <w:lang w:val="uk-UA" w:eastAsia="en-US"/>
        </w:rPr>
      </w:pPr>
      <w:proofErr w:type="spellStart"/>
      <w:r w:rsidRPr="003E441D">
        <w:rPr>
          <w:rFonts w:ascii="Times New Roman" w:eastAsia="Calibri" w:hAnsi="Times New Roman"/>
          <w:sz w:val="24"/>
          <w:szCs w:val="24"/>
          <w:lang w:val="uk-UA" w:eastAsia="en-US"/>
        </w:rPr>
        <w:t>Мовний</w:t>
      </w:r>
      <w:proofErr w:type="spellEnd"/>
      <w:r w:rsidRPr="003E441D">
        <w:rPr>
          <w:rFonts w:ascii="Times New Roman" w:eastAsia="Calibri" w:hAnsi="Times New Roman"/>
          <w:sz w:val="24"/>
          <w:szCs w:val="24"/>
          <w:lang w:val="uk-UA" w:eastAsia="en-US"/>
        </w:rPr>
        <w:t xml:space="preserve"> режим та національна символіка </w:t>
      </w:r>
      <w:proofErr w:type="spellStart"/>
      <w:r w:rsidRPr="003E441D">
        <w:rPr>
          <w:rFonts w:ascii="Times New Roman" w:eastAsia="Calibri" w:hAnsi="Times New Roman"/>
          <w:sz w:val="24"/>
          <w:szCs w:val="24"/>
          <w:lang w:val="uk-UA" w:eastAsia="en-US"/>
        </w:rPr>
        <w:t>Курахівського</w:t>
      </w:r>
      <w:proofErr w:type="spellEnd"/>
      <w:r w:rsidRPr="003E441D">
        <w:rPr>
          <w:rFonts w:ascii="Times New Roman" w:eastAsia="Calibri" w:hAnsi="Times New Roman"/>
          <w:sz w:val="24"/>
          <w:szCs w:val="24"/>
          <w:lang w:val="uk-UA" w:eastAsia="en-US"/>
        </w:rPr>
        <w:t xml:space="preserve"> професійного ліцею відповідає вимогам законодавства України. З 2004 року ліцей - україномовний заклад.</w:t>
      </w:r>
      <w:r w:rsidRPr="003E441D">
        <w:rPr>
          <w:rFonts w:ascii="Times New Roman" w:eastAsia="Calibri" w:hAnsi="Times New Roman"/>
          <w:color w:val="000000"/>
          <w:sz w:val="24"/>
          <w:szCs w:val="24"/>
          <w:lang w:val="uk-UA" w:eastAsia="en-US"/>
        </w:rPr>
        <w:t xml:space="preserve">  </w:t>
      </w:r>
    </w:p>
    <w:p w:rsidR="00B94625" w:rsidRPr="003E441D" w:rsidRDefault="00B94625" w:rsidP="00B94625">
      <w:pPr>
        <w:widowControl w:val="0"/>
        <w:spacing w:after="0" w:line="240" w:lineRule="auto"/>
        <w:ind w:firstLine="567"/>
        <w:jc w:val="both"/>
        <w:rPr>
          <w:rFonts w:ascii="Times New Roman" w:eastAsia="Calibri" w:hAnsi="Times New Roman"/>
          <w:sz w:val="24"/>
          <w:szCs w:val="24"/>
          <w:lang w:val="uk-UA" w:eastAsia="en-US"/>
        </w:rPr>
      </w:pPr>
      <w:r w:rsidRPr="003E441D">
        <w:rPr>
          <w:rFonts w:ascii="Times New Roman" w:eastAsia="Calibri" w:hAnsi="Times New Roman"/>
          <w:color w:val="000000"/>
          <w:sz w:val="24"/>
          <w:szCs w:val="24"/>
          <w:lang w:val="uk-UA" w:eastAsia="en-US"/>
        </w:rPr>
        <w:t xml:space="preserve">     </w:t>
      </w:r>
      <w:r w:rsidRPr="003E441D">
        <w:rPr>
          <w:rFonts w:ascii="Times New Roman" w:eastAsia="Calibri" w:hAnsi="Times New Roman"/>
          <w:sz w:val="24"/>
          <w:szCs w:val="24"/>
          <w:lang w:val="uk-UA" w:eastAsia="en-US"/>
        </w:rPr>
        <w:t xml:space="preserve">Згідно графіку навчального процесу </w:t>
      </w:r>
      <w:proofErr w:type="spellStart"/>
      <w:r w:rsidRPr="003E441D">
        <w:rPr>
          <w:rFonts w:ascii="Times New Roman" w:eastAsia="Calibri" w:hAnsi="Times New Roman"/>
          <w:sz w:val="24"/>
          <w:szCs w:val="24"/>
          <w:lang w:val="uk-UA" w:eastAsia="en-US"/>
        </w:rPr>
        <w:t>Курахівський</w:t>
      </w:r>
      <w:proofErr w:type="spellEnd"/>
      <w:r w:rsidRPr="003E441D">
        <w:rPr>
          <w:rFonts w:ascii="Times New Roman" w:eastAsia="Calibri" w:hAnsi="Times New Roman"/>
          <w:sz w:val="24"/>
          <w:szCs w:val="24"/>
          <w:lang w:val="uk-UA" w:eastAsia="en-US"/>
        </w:rPr>
        <w:t xml:space="preserve"> професійний ліцей працює за п`ятиденним робочим тижнем. Тривалість навчального року не перевищує 40 навчальних тижнів. Загальне тижневе навантаження від 35 до 36 годин та відповідає навчальним планам. Тривалість навчального дня не перевищує 8 академічних годин, кожна академічна година триває 45 хвилин. Тривалість перерв: 6 -  по 10 хвилин; 1 -  20 хвилин. Тривалість виробничого навчання складає 6 годин, виробничої практики – 7 годин. Розклад, протягом навчального року, змінюється 2 рази згідно графіку навчального процесу. </w:t>
      </w:r>
    </w:p>
    <w:p w:rsidR="00B94625" w:rsidRPr="003E441D" w:rsidRDefault="00B94625" w:rsidP="003E441D">
      <w:pPr>
        <w:widowControl w:val="0"/>
        <w:spacing w:after="0" w:line="240" w:lineRule="auto"/>
        <w:ind w:firstLine="567"/>
        <w:jc w:val="both"/>
        <w:rPr>
          <w:rFonts w:ascii="Times New Roman" w:hAnsi="Times New Roman"/>
          <w:bCs/>
          <w:sz w:val="24"/>
          <w:szCs w:val="24"/>
          <w:lang w:val="uk-UA" w:eastAsia="en-US"/>
        </w:rPr>
      </w:pPr>
      <w:r w:rsidRPr="003E441D">
        <w:rPr>
          <w:rFonts w:ascii="Times New Roman" w:eastAsia="Calibri" w:hAnsi="Times New Roman"/>
          <w:sz w:val="24"/>
          <w:szCs w:val="24"/>
          <w:lang w:val="uk-UA" w:eastAsia="en-US"/>
        </w:rPr>
        <w:t xml:space="preserve">Зміни в розкладі занять відображаються на спеціальних бланках, підписаних  директором ліцею. У розкладі здійснюються зміни, які фіксуються у журналі обліку пропущених та заміщених уроків. Журнал </w:t>
      </w:r>
      <w:proofErr w:type="spellStart"/>
      <w:r w:rsidRPr="003E441D">
        <w:rPr>
          <w:rFonts w:ascii="Times New Roman" w:eastAsia="Calibri" w:hAnsi="Times New Roman"/>
          <w:sz w:val="24"/>
          <w:szCs w:val="24"/>
          <w:lang w:val="uk-UA" w:eastAsia="en-US"/>
        </w:rPr>
        <w:t>прошито</w:t>
      </w:r>
      <w:proofErr w:type="spellEnd"/>
      <w:r w:rsidRPr="003E441D">
        <w:rPr>
          <w:rFonts w:ascii="Times New Roman" w:eastAsia="Calibri" w:hAnsi="Times New Roman"/>
          <w:sz w:val="24"/>
          <w:szCs w:val="24"/>
          <w:lang w:val="uk-UA" w:eastAsia="en-US"/>
        </w:rPr>
        <w:t xml:space="preserve">, пронумеровано, є печатка та підпис директора. Журнал ведеться відповідно до вимог інструкції. </w:t>
      </w:r>
      <w:proofErr w:type="spellStart"/>
      <w:r w:rsidRPr="003E441D">
        <w:rPr>
          <w:rFonts w:ascii="Times New Roman" w:eastAsia="Calibri" w:hAnsi="Times New Roman"/>
          <w:color w:val="000000"/>
          <w:sz w:val="24"/>
          <w:szCs w:val="24"/>
          <w:lang w:val="uk-UA" w:eastAsia="en-US"/>
        </w:rPr>
        <w:t>Курахівський</w:t>
      </w:r>
      <w:proofErr w:type="spellEnd"/>
      <w:r w:rsidRPr="003E441D">
        <w:rPr>
          <w:rFonts w:ascii="Times New Roman" w:eastAsia="Calibri" w:hAnsi="Times New Roman"/>
          <w:color w:val="000000"/>
          <w:sz w:val="24"/>
          <w:szCs w:val="24"/>
          <w:lang w:val="uk-UA" w:eastAsia="en-US"/>
        </w:rPr>
        <w:t xml:space="preserve"> професійний ліцей потужністю на 450 місць, </w:t>
      </w:r>
      <w:proofErr w:type="spellStart"/>
      <w:r w:rsidRPr="003E441D">
        <w:rPr>
          <w:rFonts w:ascii="Times New Roman" w:eastAsia="Calibri" w:hAnsi="Times New Roman"/>
          <w:color w:val="000000"/>
          <w:sz w:val="24"/>
          <w:szCs w:val="24"/>
          <w:lang w:val="uk-UA" w:eastAsia="en-US"/>
        </w:rPr>
        <w:t>алк</w:t>
      </w:r>
      <w:proofErr w:type="spellEnd"/>
      <w:r w:rsidRPr="003E441D">
        <w:rPr>
          <w:rFonts w:ascii="Times New Roman" w:eastAsia="Calibri" w:hAnsi="Times New Roman"/>
          <w:color w:val="000000"/>
          <w:sz w:val="24"/>
          <w:szCs w:val="24"/>
          <w:lang w:val="uk-UA" w:eastAsia="en-US"/>
        </w:rPr>
        <w:t xml:space="preserve"> </w:t>
      </w:r>
      <w:proofErr w:type="spellStart"/>
      <w:r w:rsidRPr="003E441D">
        <w:rPr>
          <w:rFonts w:ascii="Times New Roman" w:eastAsia="Calibri" w:hAnsi="Times New Roman"/>
          <w:color w:val="000000"/>
          <w:sz w:val="24"/>
          <w:szCs w:val="24"/>
          <w:lang w:val="uk-UA" w:eastAsia="en-US"/>
        </w:rPr>
        <w:t>зароз</w:t>
      </w:r>
      <w:proofErr w:type="spellEnd"/>
      <w:r w:rsidRPr="003E441D">
        <w:rPr>
          <w:rFonts w:ascii="Times New Roman" w:eastAsia="Calibri" w:hAnsi="Times New Roman"/>
          <w:color w:val="000000"/>
          <w:sz w:val="24"/>
          <w:szCs w:val="24"/>
          <w:lang w:val="uk-UA" w:eastAsia="en-US"/>
        </w:rPr>
        <w:t xml:space="preserve"> станом на 30.06.2017 в закладі 212 учнів</w:t>
      </w:r>
      <w:r w:rsidR="003E441D">
        <w:rPr>
          <w:rFonts w:ascii="Times New Roman" w:eastAsia="Calibri" w:hAnsi="Times New Roman"/>
          <w:color w:val="000000"/>
          <w:sz w:val="24"/>
          <w:szCs w:val="24"/>
          <w:lang w:val="uk-UA" w:eastAsia="en-US"/>
        </w:rPr>
        <w:t xml:space="preserve"> </w:t>
      </w:r>
      <w:r w:rsidRPr="003E441D">
        <w:rPr>
          <w:rFonts w:ascii="Times New Roman" w:hAnsi="Times New Roman"/>
          <w:bCs/>
          <w:sz w:val="24"/>
          <w:szCs w:val="24"/>
          <w:lang w:val="uk-UA" w:eastAsia="en-US"/>
        </w:rPr>
        <w:t xml:space="preserve">Навчальний рік у закладі починається з 1 вересня і закінчується 30 червня наступного року. </w:t>
      </w:r>
      <w:proofErr w:type="spellStart"/>
      <w:r w:rsidRPr="003E441D">
        <w:rPr>
          <w:rFonts w:ascii="Times New Roman" w:hAnsi="Times New Roman"/>
          <w:bCs/>
          <w:sz w:val="24"/>
          <w:szCs w:val="24"/>
          <w:lang w:val="uk-UA" w:eastAsia="en-US"/>
        </w:rPr>
        <w:t>Курахівський</w:t>
      </w:r>
      <w:proofErr w:type="spellEnd"/>
      <w:r w:rsidRPr="003E441D">
        <w:rPr>
          <w:rFonts w:ascii="Times New Roman" w:hAnsi="Times New Roman"/>
          <w:bCs/>
          <w:sz w:val="24"/>
          <w:szCs w:val="24"/>
          <w:lang w:val="uk-UA" w:eastAsia="en-US"/>
        </w:rPr>
        <w:t xml:space="preserve"> професійний ліцей здійснює свою діяльність відповідно до річного плану, який складається на навчальний рік та період оздоровлення.</w:t>
      </w:r>
    </w:p>
    <w:p w:rsidR="00B94625" w:rsidRPr="003E441D" w:rsidRDefault="00B94625" w:rsidP="00B94625">
      <w:pPr>
        <w:shd w:val="clear" w:color="auto" w:fill="FFFFFF"/>
        <w:spacing w:after="0" w:line="240" w:lineRule="auto"/>
        <w:ind w:firstLine="567"/>
        <w:jc w:val="both"/>
        <w:outlineLvl w:val="2"/>
        <w:rPr>
          <w:rFonts w:ascii="Times New Roman" w:eastAsia="Calibri" w:hAnsi="Times New Roman"/>
          <w:color w:val="000000"/>
          <w:sz w:val="24"/>
          <w:szCs w:val="24"/>
          <w:lang w:val="uk-UA" w:eastAsia="en-US"/>
        </w:rPr>
      </w:pPr>
      <w:r w:rsidRPr="003E441D">
        <w:rPr>
          <w:rFonts w:ascii="Times New Roman" w:hAnsi="Times New Roman"/>
          <w:bCs/>
          <w:sz w:val="24"/>
          <w:szCs w:val="24"/>
          <w:lang w:val="uk-UA" w:eastAsia="en-US"/>
        </w:rPr>
        <w:t>План роботи схвалюється педагогічною радою закладу</w:t>
      </w:r>
      <w:r w:rsidRPr="003E441D">
        <w:rPr>
          <w:rFonts w:ascii="Times New Roman" w:hAnsi="Times New Roman"/>
          <w:bCs/>
          <w:color w:val="555555"/>
          <w:sz w:val="24"/>
          <w:szCs w:val="24"/>
          <w:lang w:val="uk-UA" w:eastAsia="en-US"/>
        </w:rPr>
        <w:t>.</w:t>
      </w:r>
    </w:p>
    <w:p w:rsidR="003E2D4C" w:rsidRPr="003E441D" w:rsidRDefault="003E2D4C" w:rsidP="00B94625">
      <w:pPr>
        <w:rPr>
          <w:sz w:val="24"/>
          <w:szCs w:val="24"/>
          <w:lang w:val="uk-UA"/>
        </w:rPr>
      </w:pPr>
      <w:bookmarkStart w:id="0" w:name="_GoBack"/>
      <w:bookmarkEnd w:id="0"/>
    </w:p>
    <w:sectPr w:rsidR="003E2D4C" w:rsidRPr="003E441D" w:rsidSect="003E441D">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25"/>
    <w:rsid w:val="003E2D4C"/>
    <w:rsid w:val="003E441D"/>
    <w:rsid w:val="00B94625"/>
    <w:rsid w:val="00FB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4CCB"/>
  <w15:chartTrackingRefBased/>
  <w15:docId w15:val="{3DE98000-5F81-478A-8071-3D3E7A7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2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2017-07-18T11:52:00Z</dcterms:created>
  <dcterms:modified xsi:type="dcterms:W3CDTF">2017-07-18T13:02:00Z</dcterms:modified>
</cp:coreProperties>
</file>